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5EB" w:rsidRPr="00D30945" w:rsidRDefault="009515EB" w:rsidP="00D30945">
      <w:pPr>
        <w:spacing w:line="240" w:lineRule="exact"/>
        <w:ind w:firstLineChars="200" w:firstLine="792"/>
        <w:jc w:val="center"/>
        <w:rPr>
          <w:rFonts w:ascii="微软雅黑" w:eastAsia="微软雅黑" w:hAnsi="微软雅黑" w:cs="宋体"/>
          <w:b/>
          <w:sz w:val="40"/>
          <w:szCs w:val="40"/>
        </w:rPr>
      </w:pPr>
    </w:p>
    <w:p w:rsidR="009515EB" w:rsidRPr="00D30945" w:rsidRDefault="009B2BDD" w:rsidP="00D30945">
      <w:pPr>
        <w:widowControl/>
        <w:spacing w:line="600" w:lineRule="exact"/>
        <w:jc w:val="center"/>
        <w:rPr>
          <w:rFonts w:ascii="微软雅黑" w:eastAsia="微软雅黑" w:hAnsi="微软雅黑" w:cs="宋体"/>
          <w:b/>
          <w:color w:val="333333"/>
          <w:sz w:val="40"/>
          <w:szCs w:val="40"/>
          <w:shd w:val="clear" w:color="auto" w:fill="FFFFFF"/>
        </w:rPr>
      </w:pPr>
      <w:r w:rsidRPr="00D30945">
        <w:rPr>
          <w:rFonts w:ascii="微软雅黑" w:eastAsia="微软雅黑" w:hAnsi="微软雅黑" w:cs="宋体" w:hint="eastAsia"/>
          <w:b/>
          <w:color w:val="333333"/>
          <w:sz w:val="40"/>
          <w:szCs w:val="40"/>
          <w:shd w:val="clear" w:color="auto" w:fill="FFFFFF"/>
        </w:rPr>
        <w:t>废旧金属收购业治安管理办法</w:t>
      </w:r>
    </w:p>
    <w:p w:rsidR="009515EB" w:rsidRDefault="009515EB" w:rsidP="00D30945">
      <w:pPr>
        <w:spacing w:line="240" w:lineRule="exact"/>
        <w:jc w:val="center"/>
        <w:rPr>
          <w:rFonts w:ascii="微软雅黑" w:eastAsia="微软雅黑" w:hAnsi="微软雅黑" w:cs="宋体" w:hint="eastAsia"/>
          <w:sz w:val="22"/>
          <w:szCs w:val="22"/>
        </w:rPr>
      </w:pPr>
    </w:p>
    <w:p w:rsidR="00D30945" w:rsidRDefault="00D30945" w:rsidP="00D30945">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2023-07-20</w:t>
      </w:r>
    </w:p>
    <w:p w:rsidR="00D30945" w:rsidRPr="00D30945" w:rsidRDefault="00D30945" w:rsidP="00D30945">
      <w:pPr>
        <w:spacing w:line="240" w:lineRule="exact"/>
        <w:jc w:val="center"/>
        <w:rPr>
          <w:rFonts w:ascii="微软雅黑" w:eastAsia="微软雅黑" w:hAnsi="微软雅黑" w:cs="宋体"/>
          <w:sz w:val="22"/>
          <w:szCs w:val="22"/>
        </w:rPr>
      </w:pPr>
    </w:p>
    <w:p w:rsidR="009515EB" w:rsidRPr="00D30945" w:rsidRDefault="009B2BDD" w:rsidP="00D30945">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r w:rsidRPr="00D30945">
        <w:rPr>
          <w:rFonts w:ascii="微软雅黑" w:eastAsia="微软雅黑" w:hAnsi="微软雅黑" w:cs="楷体_GB2312" w:hint="eastAsia"/>
          <w:bCs/>
          <w:spacing w:val="6"/>
          <w:sz w:val="21"/>
          <w:szCs w:val="21"/>
          <w:shd w:val="clear" w:color="auto" w:fill="FFFFFF"/>
        </w:rPr>
        <w:t>（</w:t>
      </w:r>
      <w:bookmarkStart w:id="0" w:name="_GoBack"/>
      <w:bookmarkEnd w:id="0"/>
      <w:r w:rsidRPr="00D30945">
        <w:rPr>
          <w:rFonts w:ascii="微软雅黑" w:eastAsia="微软雅黑" w:hAnsi="微软雅黑"/>
          <w:bCs/>
          <w:spacing w:val="6"/>
          <w:sz w:val="21"/>
          <w:szCs w:val="21"/>
          <w:shd w:val="clear" w:color="auto" w:fill="FFFFFF"/>
        </w:rPr>
        <w:t>1994</w:t>
      </w:r>
      <w:r w:rsidRPr="00D30945">
        <w:rPr>
          <w:rFonts w:ascii="微软雅黑" w:eastAsia="微软雅黑" w:hAnsi="微软雅黑"/>
          <w:bCs/>
          <w:spacing w:val="6"/>
          <w:sz w:val="21"/>
          <w:szCs w:val="21"/>
          <w:shd w:val="clear" w:color="auto" w:fill="FFFFFF"/>
        </w:rPr>
        <w:t>年</w:t>
      </w:r>
      <w:r w:rsidRPr="00D30945">
        <w:rPr>
          <w:rFonts w:ascii="微软雅黑" w:eastAsia="微软雅黑" w:hAnsi="微软雅黑"/>
          <w:bCs/>
          <w:spacing w:val="6"/>
          <w:sz w:val="21"/>
          <w:szCs w:val="21"/>
          <w:shd w:val="clear" w:color="auto" w:fill="FFFFFF"/>
        </w:rPr>
        <w:t>1</w:t>
      </w:r>
      <w:r w:rsidRPr="00D30945">
        <w:rPr>
          <w:rFonts w:ascii="微软雅黑" w:eastAsia="微软雅黑" w:hAnsi="微软雅黑"/>
          <w:bCs/>
          <w:spacing w:val="6"/>
          <w:sz w:val="21"/>
          <w:szCs w:val="21"/>
          <w:shd w:val="clear" w:color="auto" w:fill="FFFFFF"/>
        </w:rPr>
        <w:t>月</w:t>
      </w:r>
      <w:r w:rsidRPr="00D30945">
        <w:rPr>
          <w:rFonts w:ascii="微软雅黑" w:eastAsia="微软雅黑" w:hAnsi="微软雅黑"/>
          <w:bCs/>
          <w:spacing w:val="6"/>
          <w:sz w:val="21"/>
          <w:szCs w:val="21"/>
          <w:shd w:val="clear" w:color="auto" w:fill="FFFFFF"/>
        </w:rPr>
        <w:t>5</w:t>
      </w:r>
      <w:r w:rsidRPr="00D30945">
        <w:rPr>
          <w:rFonts w:ascii="微软雅黑" w:eastAsia="微软雅黑" w:hAnsi="微软雅黑"/>
          <w:bCs/>
          <w:spacing w:val="6"/>
          <w:sz w:val="21"/>
          <w:szCs w:val="21"/>
          <w:shd w:val="clear" w:color="auto" w:fill="FFFFFF"/>
        </w:rPr>
        <w:t xml:space="preserve">日国务院批准　</w:t>
      </w:r>
      <w:r w:rsidRPr="00D30945">
        <w:rPr>
          <w:rFonts w:ascii="微软雅黑" w:eastAsia="微软雅黑" w:hAnsi="微软雅黑"/>
          <w:bCs/>
          <w:spacing w:val="6"/>
          <w:sz w:val="21"/>
          <w:szCs w:val="21"/>
          <w:shd w:val="clear" w:color="auto" w:fill="FFFFFF"/>
        </w:rPr>
        <w:t>1994</w:t>
      </w:r>
      <w:r w:rsidRPr="00D30945">
        <w:rPr>
          <w:rFonts w:ascii="微软雅黑" w:eastAsia="微软雅黑" w:hAnsi="微软雅黑"/>
          <w:bCs/>
          <w:spacing w:val="6"/>
          <w:sz w:val="21"/>
          <w:szCs w:val="21"/>
          <w:shd w:val="clear" w:color="auto" w:fill="FFFFFF"/>
        </w:rPr>
        <w:t>年</w:t>
      </w:r>
      <w:r w:rsidRPr="00D30945">
        <w:rPr>
          <w:rFonts w:ascii="微软雅黑" w:eastAsia="微软雅黑" w:hAnsi="微软雅黑"/>
          <w:bCs/>
          <w:spacing w:val="6"/>
          <w:sz w:val="21"/>
          <w:szCs w:val="21"/>
          <w:shd w:val="clear" w:color="auto" w:fill="FFFFFF"/>
        </w:rPr>
        <w:t>1</w:t>
      </w:r>
      <w:r w:rsidRPr="00D30945">
        <w:rPr>
          <w:rFonts w:ascii="微软雅黑" w:eastAsia="微软雅黑" w:hAnsi="微软雅黑"/>
          <w:bCs/>
          <w:spacing w:val="6"/>
          <w:sz w:val="21"/>
          <w:szCs w:val="21"/>
          <w:shd w:val="clear" w:color="auto" w:fill="FFFFFF"/>
        </w:rPr>
        <w:t>月</w:t>
      </w:r>
      <w:r w:rsidRPr="00D30945">
        <w:rPr>
          <w:rFonts w:ascii="微软雅黑" w:eastAsia="微软雅黑" w:hAnsi="微软雅黑"/>
          <w:bCs/>
          <w:spacing w:val="6"/>
          <w:sz w:val="21"/>
          <w:szCs w:val="21"/>
          <w:shd w:val="clear" w:color="auto" w:fill="FFFFFF"/>
        </w:rPr>
        <w:t>25</w:t>
      </w:r>
      <w:r w:rsidRPr="00D30945">
        <w:rPr>
          <w:rFonts w:ascii="微软雅黑" w:eastAsia="微软雅黑" w:hAnsi="微软雅黑"/>
          <w:bCs/>
          <w:spacing w:val="6"/>
          <w:sz w:val="21"/>
          <w:szCs w:val="21"/>
          <w:shd w:val="clear" w:color="auto" w:fill="FFFFFF"/>
        </w:rPr>
        <w:t>日公安部令第</w:t>
      </w:r>
      <w:r w:rsidRPr="00D30945">
        <w:rPr>
          <w:rFonts w:ascii="微软雅黑" w:eastAsia="微软雅黑" w:hAnsi="微软雅黑"/>
          <w:bCs/>
          <w:spacing w:val="6"/>
          <w:sz w:val="21"/>
          <w:szCs w:val="21"/>
          <w:shd w:val="clear" w:color="auto" w:fill="FFFFFF"/>
        </w:rPr>
        <w:t>16</w:t>
      </w:r>
      <w:r w:rsidRPr="00D30945">
        <w:rPr>
          <w:rFonts w:ascii="微软雅黑" w:eastAsia="微软雅黑" w:hAnsi="微软雅黑"/>
          <w:bCs/>
          <w:spacing w:val="6"/>
          <w:sz w:val="21"/>
          <w:szCs w:val="21"/>
          <w:shd w:val="clear" w:color="auto" w:fill="FFFFFF"/>
        </w:rPr>
        <w:t>号发布　根据</w:t>
      </w:r>
      <w:r w:rsidRPr="00D30945">
        <w:rPr>
          <w:rFonts w:ascii="微软雅黑" w:eastAsia="微软雅黑" w:hAnsi="微软雅黑"/>
          <w:bCs/>
          <w:spacing w:val="6"/>
          <w:sz w:val="21"/>
          <w:szCs w:val="21"/>
          <w:shd w:val="clear" w:color="auto" w:fill="FFFFFF"/>
        </w:rPr>
        <w:t>2023</w:t>
      </w:r>
      <w:r w:rsidRPr="00D30945">
        <w:rPr>
          <w:rFonts w:ascii="微软雅黑" w:eastAsia="微软雅黑" w:hAnsi="微软雅黑"/>
          <w:bCs/>
          <w:spacing w:val="6"/>
          <w:sz w:val="21"/>
          <w:szCs w:val="21"/>
          <w:shd w:val="clear" w:color="auto" w:fill="FFFFFF"/>
        </w:rPr>
        <w:t>年</w:t>
      </w:r>
      <w:r w:rsidRPr="00D30945">
        <w:rPr>
          <w:rFonts w:ascii="微软雅黑" w:eastAsia="微软雅黑" w:hAnsi="微软雅黑"/>
          <w:bCs/>
          <w:spacing w:val="6"/>
          <w:sz w:val="21"/>
          <w:szCs w:val="21"/>
          <w:shd w:val="clear" w:color="auto" w:fill="FFFFFF"/>
        </w:rPr>
        <w:t>7</w:t>
      </w:r>
      <w:r w:rsidRPr="00D30945">
        <w:rPr>
          <w:rFonts w:ascii="微软雅黑" w:eastAsia="微软雅黑" w:hAnsi="微软雅黑"/>
          <w:bCs/>
          <w:spacing w:val="6"/>
          <w:sz w:val="21"/>
          <w:szCs w:val="21"/>
          <w:shd w:val="clear" w:color="auto" w:fill="FFFFFF"/>
        </w:rPr>
        <w:t>月</w:t>
      </w:r>
      <w:r w:rsidRPr="00D30945">
        <w:rPr>
          <w:rFonts w:ascii="微软雅黑" w:eastAsia="微软雅黑" w:hAnsi="微软雅黑"/>
          <w:bCs/>
          <w:spacing w:val="6"/>
          <w:sz w:val="21"/>
          <w:szCs w:val="21"/>
          <w:shd w:val="clear" w:color="auto" w:fill="FFFFFF"/>
        </w:rPr>
        <w:t>20</w:t>
      </w:r>
      <w:r w:rsidRPr="00D30945">
        <w:rPr>
          <w:rFonts w:ascii="微软雅黑" w:eastAsia="微软雅黑" w:hAnsi="微软雅黑"/>
          <w:bCs/>
          <w:spacing w:val="6"/>
          <w:sz w:val="21"/>
          <w:szCs w:val="21"/>
          <w:shd w:val="clear" w:color="auto" w:fill="FFFFFF"/>
        </w:rPr>
        <w:t>日《</w:t>
      </w:r>
      <w:r w:rsidRPr="00D30945">
        <w:rPr>
          <w:rFonts w:ascii="微软雅黑" w:eastAsia="微软雅黑" w:hAnsi="微软雅黑" w:cs="楷体_GB2312" w:hint="eastAsia"/>
          <w:bCs/>
          <w:spacing w:val="6"/>
          <w:sz w:val="21"/>
          <w:szCs w:val="21"/>
          <w:shd w:val="clear" w:color="auto" w:fill="FFFFFF"/>
        </w:rPr>
        <w:t>国务院关于修改和废止部分行政法规的决定》修订）</w:t>
      </w:r>
    </w:p>
    <w:p w:rsidR="009515EB" w:rsidRPr="00D30945" w:rsidRDefault="009515EB" w:rsidP="00D30945">
      <w:pPr>
        <w:spacing w:line="280" w:lineRule="exact"/>
        <w:ind w:firstLineChars="200" w:firstLine="432"/>
        <w:jc w:val="center"/>
        <w:rPr>
          <w:rFonts w:ascii="微软雅黑" w:eastAsia="微软雅黑" w:hAnsi="微软雅黑" w:cs="宋体"/>
          <w:sz w:val="22"/>
          <w:szCs w:val="22"/>
        </w:rPr>
      </w:pPr>
    </w:p>
    <w:p w:rsidR="009515EB" w:rsidRPr="00D30945" w:rsidRDefault="009B2BDD" w:rsidP="00D30945">
      <w:pPr>
        <w:pStyle w:val="a3"/>
        <w:spacing w:line="280" w:lineRule="exact"/>
        <w:ind w:firstLineChars="200" w:firstLine="432"/>
        <w:rPr>
          <w:rFonts w:ascii="微软雅黑" w:eastAsia="微软雅黑" w:hAnsi="微软雅黑" w:cs="仿宋_GB2312"/>
          <w:sz w:val="22"/>
          <w:szCs w:val="22"/>
        </w:rPr>
      </w:pPr>
      <w:r w:rsidRPr="00B92E25">
        <w:rPr>
          <w:rFonts w:ascii="微软雅黑" w:eastAsia="微软雅黑" w:hAnsi="微软雅黑" w:cs="黑体" w:hint="eastAsia"/>
          <w:b/>
          <w:sz w:val="22"/>
          <w:szCs w:val="22"/>
        </w:rPr>
        <w:t>第一条</w:t>
      </w:r>
      <w:r w:rsidRPr="00D30945">
        <w:rPr>
          <w:rFonts w:ascii="微软雅黑" w:eastAsia="微软雅黑" w:hAnsi="微软雅黑" w:cs="仿宋_GB2312" w:hint="eastAsia"/>
          <w:sz w:val="22"/>
          <w:szCs w:val="22"/>
        </w:rPr>
        <w:t xml:space="preserve">　为了加强对废旧金属收购业的治安管理，保护合法经营，预防和打击违法犯罪活动，制定本办法。</w:t>
      </w:r>
    </w:p>
    <w:p w:rsidR="009515EB" w:rsidRPr="00D30945" w:rsidRDefault="009B2BDD" w:rsidP="00D30945">
      <w:pPr>
        <w:pStyle w:val="a3"/>
        <w:spacing w:line="280" w:lineRule="exact"/>
        <w:ind w:firstLineChars="200" w:firstLine="432"/>
        <w:rPr>
          <w:rFonts w:ascii="微软雅黑" w:eastAsia="微软雅黑" w:hAnsi="微软雅黑" w:cs="仿宋_GB2312"/>
          <w:sz w:val="22"/>
          <w:szCs w:val="22"/>
        </w:rPr>
      </w:pPr>
      <w:r w:rsidRPr="00B92E25">
        <w:rPr>
          <w:rFonts w:ascii="微软雅黑" w:eastAsia="微软雅黑" w:hAnsi="微软雅黑" w:cs="黑体" w:hint="eastAsia"/>
          <w:b/>
          <w:sz w:val="22"/>
          <w:szCs w:val="22"/>
        </w:rPr>
        <w:t>第二条</w:t>
      </w:r>
      <w:r w:rsidRPr="00D30945">
        <w:rPr>
          <w:rFonts w:ascii="微软雅黑" w:eastAsia="微软雅黑" w:hAnsi="微软雅黑" w:cs="仿宋_GB2312" w:hint="eastAsia"/>
          <w:sz w:val="22"/>
          <w:szCs w:val="22"/>
        </w:rPr>
        <w:t xml:space="preserve">　本办法所称废旧金属，是指生产性废旧金属和非生产性废旧金属。生产性废旧金属和非生产性废旧金属的具体分类由公安部会同有关部门规定。</w:t>
      </w:r>
    </w:p>
    <w:p w:rsidR="009515EB" w:rsidRPr="00D30945" w:rsidRDefault="009B2BDD" w:rsidP="00D30945">
      <w:pPr>
        <w:pStyle w:val="a3"/>
        <w:spacing w:line="280" w:lineRule="exact"/>
        <w:ind w:firstLineChars="200" w:firstLine="432"/>
        <w:rPr>
          <w:rFonts w:ascii="微软雅黑" w:eastAsia="微软雅黑" w:hAnsi="微软雅黑" w:cs="仿宋_GB2312"/>
          <w:sz w:val="22"/>
          <w:szCs w:val="22"/>
        </w:rPr>
      </w:pPr>
      <w:r w:rsidRPr="00B92E25">
        <w:rPr>
          <w:rFonts w:ascii="微软雅黑" w:eastAsia="微软雅黑" w:hAnsi="微软雅黑" w:cs="黑体" w:hint="eastAsia"/>
          <w:b/>
          <w:sz w:val="22"/>
          <w:szCs w:val="22"/>
        </w:rPr>
        <w:t>第三条</w:t>
      </w:r>
      <w:r w:rsidRPr="00D30945">
        <w:rPr>
          <w:rFonts w:ascii="微软雅黑" w:eastAsia="微软雅黑" w:hAnsi="微软雅黑" w:cs="仿宋_GB2312" w:hint="eastAsia"/>
          <w:sz w:val="22"/>
          <w:szCs w:val="22"/>
        </w:rPr>
        <w:t xml:space="preserve">　生产性废旧金属，按照国务院有关规定由有权经营生产性废旧金属收购业的企业收购。收购废旧金属的其他企业和个体工商户只能收购非生产性废旧金属，不得收购生产性废旧金属。</w:t>
      </w:r>
    </w:p>
    <w:p w:rsidR="009515EB" w:rsidRPr="00D30945" w:rsidRDefault="009B2BDD" w:rsidP="00D30945">
      <w:pPr>
        <w:pStyle w:val="a3"/>
        <w:spacing w:line="280" w:lineRule="exact"/>
        <w:ind w:firstLineChars="200" w:firstLine="432"/>
        <w:rPr>
          <w:rFonts w:ascii="微软雅黑" w:eastAsia="微软雅黑" w:hAnsi="微软雅黑" w:cs="仿宋_GB2312"/>
          <w:sz w:val="22"/>
          <w:szCs w:val="22"/>
        </w:rPr>
      </w:pPr>
      <w:r w:rsidRPr="00B92E25">
        <w:rPr>
          <w:rFonts w:ascii="微软雅黑" w:eastAsia="微软雅黑" w:hAnsi="微软雅黑" w:cs="黑体" w:hint="eastAsia"/>
          <w:b/>
          <w:sz w:val="22"/>
          <w:szCs w:val="22"/>
        </w:rPr>
        <w:t>第四条</w:t>
      </w:r>
      <w:r w:rsidRPr="00D30945">
        <w:rPr>
          <w:rFonts w:ascii="微软雅黑" w:eastAsia="微软雅黑" w:hAnsi="微软雅黑" w:cs="仿宋_GB2312" w:hint="eastAsia"/>
          <w:sz w:val="22"/>
          <w:szCs w:val="22"/>
        </w:rPr>
        <w:t xml:space="preserve">　收购废旧金属的企业和个体工商户，应当在取得营业执照后</w:t>
      </w:r>
      <w:r w:rsidRPr="00D30945">
        <w:rPr>
          <w:rFonts w:ascii="微软雅黑" w:eastAsia="微软雅黑" w:hAnsi="微软雅黑" w:cs="Times New Roman"/>
          <w:sz w:val="22"/>
          <w:szCs w:val="22"/>
        </w:rPr>
        <w:t>15</w:t>
      </w:r>
      <w:r w:rsidRPr="00D30945">
        <w:rPr>
          <w:rFonts w:ascii="微软雅黑" w:eastAsia="微软雅黑" w:hAnsi="微软雅黑" w:cs="Times New Roman"/>
          <w:sz w:val="22"/>
          <w:szCs w:val="22"/>
        </w:rPr>
        <w:t>日</w:t>
      </w:r>
      <w:r w:rsidRPr="00D30945">
        <w:rPr>
          <w:rFonts w:ascii="微软雅黑" w:eastAsia="微软雅黑" w:hAnsi="微软雅黑" w:cs="仿宋_GB2312" w:hint="eastAsia"/>
          <w:sz w:val="22"/>
          <w:szCs w:val="22"/>
        </w:rPr>
        <w:t>内向所在地县级人民政府公安机关备案。</w:t>
      </w:r>
    </w:p>
    <w:p w:rsidR="009515EB" w:rsidRPr="00D30945" w:rsidRDefault="009B2BDD" w:rsidP="00D30945">
      <w:pPr>
        <w:pStyle w:val="a3"/>
        <w:spacing w:line="280" w:lineRule="exact"/>
        <w:ind w:firstLineChars="200" w:firstLine="432"/>
        <w:rPr>
          <w:rFonts w:ascii="微软雅黑" w:eastAsia="微软雅黑" w:hAnsi="微软雅黑" w:cs="仿宋_GB2312"/>
          <w:sz w:val="22"/>
          <w:szCs w:val="22"/>
        </w:rPr>
      </w:pPr>
      <w:r w:rsidRPr="00D30945">
        <w:rPr>
          <w:rFonts w:ascii="微软雅黑" w:eastAsia="微软雅黑" w:hAnsi="微软雅黑" w:cs="仿宋_GB2312" w:hint="eastAsia"/>
          <w:sz w:val="22"/>
          <w:szCs w:val="22"/>
        </w:rPr>
        <w:t>备案事项发生变更的，收购废旧金属的企业和个体工商户应当自变更之日</w:t>
      </w:r>
      <w:r w:rsidRPr="00D30945">
        <w:rPr>
          <w:rFonts w:ascii="微软雅黑" w:eastAsia="微软雅黑" w:hAnsi="微软雅黑" w:cs="Times New Roman" w:hint="eastAsia"/>
          <w:sz w:val="22"/>
          <w:szCs w:val="22"/>
        </w:rPr>
        <w:t>起</w:t>
      </w:r>
      <w:r w:rsidRPr="00D30945">
        <w:rPr>
          <w:rFonts w:ascii="微软雅黑" w:eastAsia="微软雅黑" w:hAnsi="微软雅黑" w:cs="Times New Roman" w:hint="eastAsia"/>
          <w:sz w:val="22"/>
          <w:szCs w:val="22"/>
        </w:rPr>
        <w:t>15</w:t>
      </w:r>
      <w:r w:rsidRPr="00D30945">
        <w:rPr>
          <w:rFonts w:ascii="微软雅黑" w:eastAsia="微软雅黑" w:hAnsi="微软雅黑" w:cs="Times New Roman" w:hint="eastAsia"/>
          <w:sz w:val="22"/>
          <w:szCs w:val="22"/>
        </w:rPr>
        <w:t>日内</w:t>
      </w:r>
      <w:r w:rsidRPr="00D30945">
        <w:rPr>
          <w:rFonts w:ascii="微软雅黑" w:eastAsia="微软雅黑" w:hAnsi="微软雅黑" w:cs="仿宋_GB2312" w:hint="eastAsia"/>
          <w:sz w:val="22"/>
          <w:szCs w:val="22"/>
        </w:rPr>
        <w:t>（</w:t>
      </w:r>
      <w:r w:rsidRPr="00D30945">
        <w:rPr>
          <w:rFonts w:ascii="微软雅黑" w:eastAsia="微软雅黑" w:hAnsi="微软雅黑" w:cs="Times New Roman" w:hint="eastAsia"/>
          <w:sz w:val="22"/>
          <w:szCs w:val="22"/>
        </w:rPr>
        <w:t>属于工商登记事项的自工商登记变更之日起</w:t>
      </w:r>
      <w:r w:rsidRPr="00D30945">
        <w:rPr>
          <w:rFonts w:ascii="微软雅黑" w:eastAsia="微软雅黑" w:hAnsi="微软雅黑" w:cs="Times New Roman" w:hint="eastAsia"/>
          <w:sz w:val="22"/>
          <w:szCs w:val="22"/>
        </w:rPr>
        <w:t>15</w:t>
      </w:r>
      <w:r w:rsidRPr="00D30945">
        <w:rPr>
          <w:rFonts w:ascii="微软雅黑" w:eastAsia="微软雅黑" w:hAnsi="微软雅黑" w:cs="Times New Roman" w:hint="eastAsia"/>
          <w:sz w:val="22"/>
          <w:szCs w:val="22"/>
        </w:rPr>
        <w:t>日内</w:t>
      </w: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向县级人民政府公安机关办理变更手续。</w:t>
      </w:r>
    </w:p>
    <w:p w:rsidR="009515EB" w:rsidRPr="00D30945" w:rsidRDefault="009B2BDD" w:rsidP="00D30945">
      <w:pPr>
        <w:pStyle w:val="a3"/>
        <w:spacing w:line="280" w:lineRule="exact"/>
        <w:ind w:firstLineChars="200" w:firstLine="432"/>
        <w:rPr>
          <w:rFonts w:ascii="微软雅黑" w:eastAsia="微软雅黑" w:hAnsi="微软雅黑" w:cs="仿宋_GB2312"/>
          <w:sz w:val="22"/>
          <w:szCs w:val="22"/>
        </w:rPr>
      </w:pPr>
      <w:r w:rsidRPr="00D30945">
        <w:rPr>
          <w:rFonts w:ascii="微软雅黑" w:eastAsia="微软雅黑" w:hAnsi="微软雅黑" w:cs="仿宋_GB2312" w:hint="eastAsia"/>
          <w:sz w:val="22"/>
          <w:szCs w:val="22"/>
        </w:rPr>
        <w:t>公安机关可以通过网络等方式，便利企业和个体工商户备案。</w:t>
      </w:r>
    </w:p>
    <w:p w:rsidR="009515EB" w:rsidRPr="00D30945" w:rsidRDefault="009B2BDD" w:rsidP="00D30945">
      <w:pPr>
        <w:pStyle w:val="a3"/>
        <w:spacing w:line="280" w:lineRule="exact"/>
        <w:ind w:firstLineChars="200" w:firstLine="432"/>
        <w:rPr>
          <w:rFonts w:ascii="微软雅黑" w:eastAsia="微软雅黑" w:hAnsi="微软雅黑" w:cs="仿宋_GB2312"/>
          <w:sz w:val="22"/>
          <w:szCs w:val="22"/>
        </w:rPr>
      </w:pPr>
      <w:r w:rsidRPr="00B92E25">
        <w:rPr>
          <w:rFonts w:ascii="微软雅黑" w:eastAsia="微软雅黑" w:hAnsi="微软雅黑" w:cs="黑体" w:hint="eastAsia"/>
          <w:b/>
          <w:sz w:val="22"/>
          <w:szCs w:val="22"/>
        </w:rPr>
        <w:t>第五条</w:t>
      </w:r>
      <w:r w:rsidRPr="00D30945">
        <w:rPr>
          <w:rFonts w:ascii="微软雅黑" w:eastAsia="微软雅黑" w:hAnsi="微软雅黑" w:cs="仿宋_GB2312" w:hint="eastAsia"/>
          <w:sz w:val="22"/>
          <w:szCs w:val="22"/>
        </w:rPr>
        <w:t xml:space="preserve">　收购废旧金属的企业应当有固定的经营场所。收购废旧金属的个体工商户应当有所在地常住户口或者暂住户口。</w:t>
      </w:r>
    </w:p>
    <w:p w:rsidR="009515EB" w:rsidRPr="00D30945" w:rsidRDefault="009B2BDD" w:rsidP="00D30945">
      <w:pPr>
        <w:pStyle w:val="a3"/>
        <w:spacing w:line="280" w:lineRule="exact"/>
        <w:ind w:firstLineChars="200" w:firstLine="432"/>
        <w:rPr>
          <w:rFonts w:ascii="微软雅黑" w:eastAsia="微软雅黑" w:hAnsi="微软雅黑" w:cs="仿宋_GB2312"/>
          <w:sz w:val="22"/>
          <w:szCs w:val="22"/>
        </w:rPr>
      </w:pPr>
      <w:r w:rsidRPr="00B92E25">
        <w:rPr>
          <w:rFonts w:ascii="微软雅黑" w:eastAsia="微软雅黑" w:hAnsi="微软雅黑" w:cs="黑体" w:hint="eastAsia"/>
          <w:b/>
          <w:sz w:val="22"/>
          <w:szCs w:val="22"/>
        </w:rPr>
        <w:t>第六条</w:t>
      </w:r>
      <w:r w:rsidRPr="00D30945">
        <w:rPr>
          <w:rFonts w:ascii="微软雅黑" w:eastAsia="微软雅黑" w:hAnsi="微软雅黑" w:cs="仿宋_GB2312" w:hint="eastAsia"/>
          <w:sz w:val="22"/>
          <w:szCs w:val="22"/>
        </w:rPr>
        <w:t xml:space="preserve">　在铁路、矿区、油田、港口、机场、施工工地、军事禁区和金属冶炼加工企业附近，不得设点收购废旧金属。</w:t>
      </w:r>
    </w:p>
    <w:p w:rsidR="009515EB" w:rsidRPr="00D30945" w:rsidRDefault="009B2BDD" w:rsidP="00D30945">
      <w:pPr>
        <w:pStyle w:val="a3"/>
        <w:spacing w:line="280" w:lineRule="exact"/>
        <w:ind w:firstLineChars="200" w:firstLine="432"/>
        <w:rPr>
          <w:rFonts w:ascii="微软雅黑" w:eastAsia="微软雅黑" w:hAnsi="微软雅黑" w:cs="仿宋_GB2312"/>
          <w:sz w:val="22"/>
          <w:szCs w:val="22"/>
        </w:rPr>
      </w:pPr>
      <w:r w:rsidRPr="00B92E25">
        <w:rPr>
          <w:rFonts w:ascii="微软雅黑" w:eastAsia="微软雅黑" w:hAnsi="微软雅黑" w:cs="黑体" w:hint="eastAsia"/>
          <w:b/>
          <w:sz w:val="22"/>
          <w:szCs w:val="22"/>
        </w:rPr>
        <w:t>第七条</w:t>
      </w:r>
      <w:r w:rsidRPr="00D30945">
        <w:rPr>
          <w:rFonts w:ascii="微软雅黑" w:eastAsia="微软雅黑" w:hAnsi="微软雅黑" w:cs="仿宋_GB2312" w:hint="eastAsia"/>
          <w:sz w:val="22"/>
          <w:szCs w:val="22"/>
        </w:rPr>
        <w:t xml:space="preserve">　收购废旧金属的企业在收购生产性废旧金属时，应当查验出售单位开具的证明，对出售单位的名称和经办人的姓名、住址、身份证号码以及物品的名称、数量、规格、新旧程度等如实进行登记。</w:t>
      </w:r>
    </w:p>
    <w:p w:rsidR="009515EB" w:rsidRPr="00D30945" w:rsidRDefault="009B2BDD" w:rsidP="00D30945">
      <w:pPr>
        <w:pStyle w:val="a3"/>
        <w:spacing w:line="280" w:lineRule="exact"/>
        <w:ind w:firstLineChars="200" w:firstLine="432"/>
        <w:rPr>
          <w:rFonts w:ascii="微软雅黑" w:eastAsia="微软雅黑" w:hAnsi="微软雅黑" w:cs="仿宋_GB2312"/>
          <w:sz w:val="22"/>
          <w:szCs w:val="22"/>
        </w:rPr>
      </w:pPr>
      <w:r w:rsidRPr="00B92E25">
        <w:rPr>
          <w:rFonts w:ascii="微软雅黑" w:eastAsia="微软雅黑" w:hAnsi="微软雅黑" w:cs="黑体" w:hint="eastAsia"/>
          <w:b/>
          <w:sz w:val="22"/>
          <w:szCs w:val="22"/>
        </w:rPr>
        <w:t>第八条</w:t>
      </w:r>
      <w:r w:rsidRPr="00D30945">
        <w:rPr>
          <w:rFonts w:ascii="微软雅黑" w:eastAsia="微软雅黑" w:hAnsi="微软雅黑" w:cs="仿宋_GB2312" w:hint="eastAsia"/>
          <w:sz w:val="22"/>
          <w:szCs w:val="22"/>
        </w:rPr>
        <w:t xml:space="preserve">　收购废旧金属的企业和个体工商户不得收购下列金属物品：</w:t>
      </w:r>
    </w:p>
    <w:p w:rsidR="009515EB" w:rsidRPr="00D30945" w:rsidRDefault="009B2BDD" w:rsidP="00D30945">
      <w:pPr>
        <w:pStyle w:val="a3"/>
        <w:spacing w:line="280" w:lineRule="exact"/>
        <w:ind w:firstLineChars="200" w:firstLine="432"/>
        <w:rPr>
          <w:rFonts w:ascii="微软雅黑" w:eastAsia="微软雅黑" w:hAnsi="微软雅黑" w:cs="仿宋_GB2312"/>
          <w:sz w:val="22"/>
          <w:szCs w:val="22"/>
        </w:rPr>
      </w:pP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一</w:t>
      </w: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枪支、弹药和爆炸物品；</w:t>
      </w:r>
    </w:p>
    <w:p w:rsidR="009515EB" w:rsidRPr="00D30945" w:rsidRDefault="009B2BDD" w:rsidP="00D30945">
      <w:pPr>
        <w:pStyle w:val="a3"/>
        <w:spacing w:line="280" w:lineRule="exact"/>
        <w:ind w:firstLineChars="200" w:firstLine="432"/>
        <w:rPr>
          <w:rFonts w:ascii="微软雅黑" w:eastAsia="微软雅黑" w:hAnsi="微软雅黑" w:cs="仿宋_GB2312"/>
          <w:sz w:val="22"/>
          <w:szCs w:val="22"/>
        </w:rPr>
      </w:pP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二</w:t>
      </w: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剧毒、放射性物品及其容器；</w:t>
      </w:r>
    </w:p>
    <w:p w:rsidR="009515EB" w:rsidRPr="00D30945" w:rsidRDefault="009B2BDD" w:rsidP="00D30945">
      <w:pPr>
        <w:pStyle w:val="a3"/>
        <w:spacing w:line="280" w:lineRule="exact"/>
        <w:ind w:firstLineChars="200" w:firstLine="432"/>
        <w:rPr>
          <w:rFonts w:ascii="微软雅黑" w:eastAsia="微软雅黑" w:hAnsi="微软雅黑" w:cs="仿宋_GB2312"/>
          <w:sz w:val="22"/>
          <w:szCs w:val="22"/>
        </w:rPr>
      </w:pP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三</w:t>
      </w: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铁路、油田、供电、电信通讯、矿山、水利、测量和城市公用设施等专用器材；</w:t>
      </w:r>
    </w:p>
    <w:p w:rsidR="009515EB" w:rsidRPr="00D30945" w:rsidRDefault="009B2BDD" w:rsidP="00D30945">
      <w:pPr>
        <w:pStyle w:val="a3"/>
        <w:spacing w:line="280" w:lineRule="exact"/>
        <w:ind w:firstLineChars="200" w:firstLine="432"/>
        <w:rPr>
          <w:rFonts w:ascii="微软雅黑" w:eastAsia="微软雅黑" w:hAnsi="微软雅黑" w:cs="仿宋_GB2312"/>
          <w:sz w:val="22"/>
          <w:szCs w:val="22"/>
        </w:rPr>
      </w:pP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四</w:t>
      </w: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公安机关通报寻查的赃物或者有赃物嫌疑的物品。</w:t>
      </w:r>
    </w:p>
    <w:p w:rsidR="009515EB" w:rsidRPr="00D30945" w:rsidRDefault="009B2BDD" w:rsidP="00D30945">
      <w:pPr>
        <w:pStyle w:val="a3"/>
        <w:spacing w:line="280" w:lineRule="exact"/>
        <w:ind w:firstLineChars="200" w:firstLine="432"/>
        <w:rPr>
          <w:rFonts w:ascii="微软雅黑" w:eastAsia="微软雅黑" w:hAnsi="微软雅黑" w:cs="仿宋_GB2312"/>
          <w:sz w:val="22"/>
          <w:szCs w:val="22"/>
        </w:rPr>
      </w:pPr>
      <w:r w:rsidRPr="00B92E25">
        <w:rPr>
          <w:rFonts w:ascii="微软雅黑" w:eastAsia="微软雅黑" w:hAnsi="微软雅黑" w:cs="黑体" w:hint="eastAsia"/>
          <w:b/>
          <w:sz w:val="22"/>
          <w:szCs w:val="22"/>
        </w:rPr>
        <w:t>第九条</w:t>
      </w:r>
      <w:r w:rsidRPr="00D30945">
        <w:rPr>
          <w:rFonts w:ascii="微软雅黑" w:eastAsia="微软雅黑" w:hAnsi="微软雅黑" w:cs="仿宋_GB2312" w:hint="eastAsia"/>
          <w:sz w:val="22"/>
          <w:szCs w:val="22"/>
        </w:rPr>
        <w:t xml:space="preserve">　收购废旧金属的企业和个体工商户发现有出售公安机关通报寻查的赃物或者有赃物嫌疑的物品的，应当立即报告公安机关。</w:t>
      </w:r>
    </w:p>
    <w:p w:rsidR="009515EB" w:rsidRPr="00D30945" w:rsidRDefault="009B2BDD" w:rsidP="00D30945">
      <w:pPr>
        <w:pStyle w:val="a3"/>
        <w:spacing w:line="280" w:lineRule="exact"/>
        <w:ind w:firstLineChars="200" w:firstLine="432"/>
        <w:rPr>
          <w:rFonts w:ascii="微软雅黑" w:eastAsia="微软雅黑" w:hAnsi="微软雅黑" w:cs="仿宋_GB2312"/>
          <w:sz w:val="22"/>
          <w:szCs w:val="22"/>
        </w:rPr>
      </w:pPr>
      <w:r w:rsidRPr="00D30945">
        <w:rPr>
          <w:rFonts w:ascii="微软雅黑" w:eastAsia="微软雅黑" w:hAnsi="微软雅黑" w:cs="仿宋_GB2312" w:hint="eastAsia"/>
          <w:sz w:val="22"/>
          <w:szCs w:val="22"/>
        </w:rPr>
        <w:t>公安机关对赃物或者有赃物嫌疑的物品应当予以扣留，并开付收据。有赃物嫌疑的物品经查明不是赃物的，应当及时退还；赃物或者有赃物嫌疑的物品经查明确属赃物的，依照国家有关规定处理。</w:t>
      </w:r>
    </w:p>
    <w:p w:rsidR="009515EB" w:rsidRPr="00D30945" w:rsidRDefault="009B2BDD" w:rsidP="00D30945">
      <w:pPr>
        <w:pStyle w:val="a3"/>
        <w:spacing w:line="280" w:lineRule="exact"/>
        <w:ind w:firstLineChars="200" w:firstLine="432"/>
        <w:rPr>
          <w:rFonts w:ascii="微软雅黑" w:eastAsia="微软雅黑" w:hAnsi="微软雅黑" w:cs="仿宋_GB2312"/>
          <w:sz w:val="22"/>
          <w:szCs w:val="22"/>
        </w:rPr>
      </w:pPr>
      <w:r w:rsidRPr="00B92E25">
        <w:rPr>
          <w:rFonts w:ascii="微软雅黑" w:eastAsia="微软雅黑" w:hAnsi="微软雅黑" w:cs="黑体" w:hint="eastAsia"/>
          <w:b/>
          <w:sz w:val="22"/>
          <w:szCs w:val="22"/>
        </w:rPr>
        <w:t>第十条</w:t>
      </w:r>
      <w:r w:rsidRPr="00D30945">
        <w:rPr>
          <w:rFonts w:ascii="微软雅黑" w:eastAsia="微软雅黑" w:hAnsi="微软雅黑" w:cs="仿宋_GB2312" w:hint="eastAsia"/>
          <w:sz w:val="22"/>
          <w:szCs w:val="22"/>
        </w:rPr>
        <w:t xml:space="preserve">　公安机关应当对收购废旧金属的企业和个体工商户进行治安业务指导和检查。收购企业和个</w:t>
      </w:r>
      <w:r w:rsidRPr="00D30945">
        <w:rPr>
          <w:rFonts w:ascii="微软雅黑" w:eastAsia="微软雅黑" w:hAnsi="微软雅黑" w:cs="仿宋_GB2312" w:hint="eastAsia"/>
          <w:sz w:val="22"/>
          <w:szCs w:val="22"/>
        </w:rPr>
        <w:t>体工商户应当协助公安人员查处违法犯罪分子，据实反映情况，不得知情不报或者隐瞒包庇。</w:t>
      </w:r>
    </w:p>
    <w:p w:rsidR="009515EB" w:rsidRPr="00D30945" w:rsidRDefault="009B2BDD" w:rsidP="00D30945">
      <w:pPr>
        <w:pStyle w:val="a3"/>
        <w:spacing w:line="280" w:lineRule="exact"/>
        <w:ind w:firstLineChars="200" w:firstLine="432"/>
        <w:rPr>
          <w:rFonts w:ascii="微软雅黑" w:eastAsia="微软雅黑" w:hAnsi="微软雅黑" w:cs="仿宋_GB2312"/>
          <w:sz w:val="22"/>
          <w:szCs w:val="22"/>
        </w:rPr>
      </w:pPr>
      <w:r w:rsidRPr="00B92E25">
        <w:rPr>
          <w:rFonts w:ascii="微软雅黑" w:eastAsia="微软雅黑" w:hAnsi="微软雅黑" w:cs="黑体" w:hint="eastAsia"/>
          <w:b/>
          <w:sz w:val="22"/>
          <w:szCs w:val="22"/>
        </w:rPr>
        <w:t>第十一条</w:t>
      </w:r>
      <w:r w:rsidRPr="00D30945">
        <w:rPr>
          <w:rFonts w:ascii="微软雅黑" w:eastAsia="微软雅黑" w:hAnsi="微软雅黑" w:cs="仿宋_GB2312" w:hint="eastAsia"/>
          <w:sz w:val="22"/>
          <w:szCs w:val="22"/>
        </w:rPr>
        <w:t xml:space="preserve">　有下列情形之一的，由公安机关给予相应处罚：</w:t>
      </w:r>
    </w:p>
    <w:p w:rsidR="009515EB" w:rsidRPr="00D30945" w:rsidRDefault="009B2BDD" w:rsidP="00D30945">
      <w:pPr>
        <w:pStyle w:val="a3"/>
        <w:spacing w:line="280" w:lineRule="exact"/>
        <w:ind w:firstLineChars="200" w:firstLine="432"/>
        <w:rPr>
          <w:rFonts w:ascii="微软雅黑" w:eastAsia="微软雅黑" w:hAnsi="微软雅黑" w:cs="仿宋_GB2312"/>
          <w:sz w:val="22"/>
          <w:szCs w:val="22"/>
        </w:rPr>
      </w:pP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一</w:t>
      </w: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违反本办法第四条第一款规定，未履行备案手续收购生产性废旧金属的，予以警告，责令限期改正，逾期拒不改正的，视情节轻重，处以</w:t>
      </w:r>
      <w:r w:rsidRPr="00D30945">
        <w:rPr>
          <w:rFonts w:ascii="微软雅黑" w:eastAsia="微软雅黑" w:hAnsi="微软雅黑" w:cs="Times New Roman" w:hint="eastAsia"/>
          <w:sz w:val="22"/>
          <w:szCs w:val="22"/>
        </w:rPr>
        <w:t>500</w:t>
      </w:r>
      <w:r w:rsidRPr="00D30945">
        <w:rPr>
          <w:rFonts w:ascii="微软雅黑" w:eastAsia="微软雅黑" w:hAnsi="微软雅黑" w:cs="Times New Roman" w:hint="eastAsia"/>
          <w:sz w:val="22"/>
          <w:szCs w:val="22"/>
        </w:rPr>
        <w:t>元以上</w:t>
      </w:r>
      <w:r w:rsidRPr="00D30945">
        <w:rPr>
          <w:rFonts w:ascii="微软雅黑" w:eastAsia="微软雅黑" w:hAnsi="微软雅黑" w:cs="Times New Roman" w:hint="eastAsia"/>
          <w:sz w:val="22"/>
          <w:szCs w:val="22"/>
        </w:rPr>
        <w:t>2000</w:t>
      </w:r>
      <w:r w:rsidRPr="00D30945">
        <w:rPr>
          <w:rFonts w:ascii="微软雅黑" w:eastAsia="微软雅黑" w:hAnsi="微软雅黑" w:cs="Times New Roman" w:hint="eastAsia"/>
          <w:sz w:val="22"/>
          <w:szCs w:val="22"/>
        </w:rPr>
        <w:t>元</w:t>
      </w:r>
      <w:r w:rsidRPr="00D30945">
        <w:rPr>
          <w:rFonts w:ascii="微软雅黑" w:eastAsia="微软雅黑" w:hAnsi="微软雅黑" w:cs="仿宋_GB2312" w:hint="eastAsia"/>
          <w:sz w:val="22"/>
          <w:szCs w:val="22"/>
        </w:rPr>
        <w:t>以下的罚款；未履行备案手续收购非生产性废旧金属的，予以警告或者处</w:t>
      </w:r>
      <w:r w:rsidRPr="00D30945">
        <w:rPr>
          <w:rFonts w:ascii="微软雅黑" w:eastAsia="微软雅黑" w:hAnsi="微软雅黑" w:cs="Times New Roman" w:hint="eastAsia"/>
          <w:sz w:val="22"/>
          <w:szCs w:val="22"/>
        </w:rPr>
        <w:t>以</w:t>
      </w:r>
      <w:r w:rsidRPr="00D30945">
        <w:rPr>
          <w:rFonts w:ascii="微软雅黑" w:eastAsia="微软雅黑" w:hAnsi="微软雅黑" w:cs="Times New Roman" w:hint="eastAsia"/>
          <w:sz w:val="22"/>
          <w:szCs w:val="22"/>
        </w:rPr>
        <w:t>500</w:t>
      </w:r>
      <w:r w:rsidRPr="00D30945">
        <w:rPr>
          <w:rFonts w:ascii="微软雅黑" w:eastAsia="微软雅黑" w:hAnsi="微软雅黑" w:cs="Times New Roman" w:hint="eastAsia"/>
          <w:sz w:val="22"/>
          <w:szCs w:val="22"/>
        </w:rPr>
        <w:t>元</w:t>
      </w:r>
      <w:r w:rsidRPr="00D30945">
        <w:rPr>
          <w:rFonts w:ascii="微软雅黑" w:eastAsia="微软雅黑" w:hAnsi="微软雅黑" w:cs="仿宋_GB2312" w:hint="eastAsia"/>
          <w:sz w:val="22"/>
          <w:szCs w:val="22"/>
        </w:rPr>
        <w:t>以下的罚款；</w:t>
      </w:r>
    </w:p>
    <w:p w:rsidR="009515EB" w:rsidRPr="00D30945" w:rsidRDefault="009B2BDD" w:rsidP="00D30945">
      <w:pPr>
        <w:pStyle w:val="a3"/>
        <w:spacing w:line="280" w:lineRule="exact"/>
        <w:ind w:firstLineChars="200" w:firstLine="432"/>
        <w:rPr>
          <w:rFonts w:ascii="微软雅黑" w:eastAsia="微软雅黑" w:hAnsi="微软雅黑" w:cs="仿宋_GB2312"/>
          <w:sz w:val="22"/>
          <w:szCs w:val="22"/>
        </w:rPr>
      </w:pP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二</w:t>
      </w: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违反本办法第四条第二款规定，未向公安机关办理变更手续的，予以</w:t>
      </w:r>
      <w:r w:rsidRPr="00D30945">
        <w:rPr>
          <w:rFonts w:ascii="微软雅黑" w:eastAsia="微软雅黑" w:hAnsi="微软雅黑" w:cs="Times New Roman" w:hint="eastAsia"/>
          <w:sz w:val="22"/>
          <w:szCs w:val="22"/>
        </w:rPr>
        <w:t>警告或者处以</w:t>
      </w:r>
      <w:r w:rsidRPr="00D30945">
        <w:rPr>
          <w:rFonts w:ascii="微软雅黑" w:eastAsia="微软雅黑" w:hAnsi="微软雅黑" w:cs="Times New Roman" w:hint="eastAsia"/>
          <w:sz w:val="22"/>
          <w:szCs w:val="22"/>
        </w:rPr>
        <w:t>200</w:t>
      </w:r>
      <w:r w:rsidRPr="00D30945">
        <w:rPr>
          <w:rFonts w:ascii="微软雅黑" w:eastAsia="微软雅黑" w:hAnsi="微软雅黑" w:cs="Times New Roman" w:hint="eastAsia"/>
          <w:sz w:val="22"/>
          <w:szCs w:val="22"/>
        </w:rPr>
        <w:t>元以</w:t>
      </w:r>
      <w:r w:rsidRPr="00D30945">
        <w:rPr>
          <w:rFonts w:ascii="微软雅黑" w:eastAsia="微软雅黑" w:hAnsi="微软雅黑" w:cs="仿宋_GB2312" w:hint="eastAsia"/>
          <w:sz w:val="22"/>
          <w:szCs w:val="22"/>
        </w:rPr>
        <w:t>下的罚款；</w:t>
      </w:r>
    </w:p>
    <w:p w:rsidR="009515EB" w:rsidRPr="00D30945" w:rsidRDefault="009B2BDD" w:rsidP="00D30945">
      <w:pPr>
        <w:pStyle w:val="a3"/>
        <w:spacing w:line="280" w:lineRule="exact"/>
        <w:ind w:firstLineChars="200" w:firstLine="432"/>
        <w:rPr>
          <w:rFonts w:ascii="微软雅黑" w:eastAsia="微软雅黑" w:hAnsi="微软雅黑" w:cs="仿宋_GB2312"/>
          <w:sz w:val="22"/>
          <w:szCs w:val="22"/>
        </w:rPr>
      </w:pP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三</w:t>
      </w: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违反本办法第六条规定，非法设点收购废旧金属的，予以取缔，没收非法收购的物品及非法所得，可以</w:t>
      </w:r>
      <w:r w:rsidRPr="00D30945">
        <w:rPr>
          <w:rFonts w:ascii="微软雅黑" w:eastAsia="微软雅黑" w:hAnsi="微软雅黑" w:cs="Times New Roman" w:hint="eastAsia"/>
          <w:sz w:val="22"/>
          <w:szCs w:val="22"/>
        </w:rPr>
        <w:t>并处</w:t>
      </w:r>
      <w:r w:rsidRPr="00D30945">
        <w:rPr>
          <w:rFonts w:ascii="微软雅黑" w:eastAsia="微软雅黑" w:hAnsi="微软雅黑" w:cs="Times New Roman" w:hint="eastAsia"/>
          <w:sz w:val="22"/>
          <w:szCs w:val="22"/>
        </w:rPr>
        <w:t>5000</w:t>
      </w:r>
      <w:r w:rsidRPr="00D30945">
        <w:rPr>
          <w:rFonts w:ascii="微软雅黑" w:eastAsia="微软雅黑" w:hAnsi="微软雅黑" w:cs="Times New Roman" w:hint="eastAsia"/>
          <w:sz w:val="22"/>
          <w:szCs w:val="22"/>
        </w:rPr>
        <w:t>元以</w:t>
      </w:r>
      <w:r w:rsidRPr="00D30945">
        <w:rPr>
          <w:rFonts w:ascii="微软雅黑" w:eastAsia="微软雅黑" w:hAnsi="微软雅黑" w:cs="仿宋_GB2312" w:hint="eastAsia"/>
          <w:sz w:val="22"/>
          <w:szCs w:val="22"/>
        </w:rPr>
        <w:t>上</w:t>
      </w:r>
      <w:r w:rsidRPr="00D30945">
        <w:rPr>
          <w:rFonts w:ascii="微软雅黑" w:eastAsia="微软雅黑" w:hAnsi="微软雅黑" w:cs="Times New Roman" w:hint="eastAsia"/>
          <w:sz w:val="22"/>
          <w:szCs w:val="22"/>
        </w:rPr>
        <w:t>10000</w:t>
      </w:r>
      <w:r w:rsidRPr="00D30945">
        <w:rPr>
          <w:rFonts w:ascii="微软雅黑" w:eastAsia="微软雅黑" w:hAnsi="微软雅黑" w:cs="Times New Roman" w:hint="eastAsia"/>
          <w:sz w:val="22"/>
          <w:szCs w:val="22"/>
        </w:rPr>
        <w:t>元以</w:t>
      </w:r>
      <w:r w:rsidRPr="00D30945">
        <w:rPr>
          <w:rFonts w:ascii="微软雅黑" w:eastAsia="微软雅黑" w:hAnsi="微软雅黑" w:cs="仿宋_GB2312" w:hint="eastAsia"/>
          <w:sz w:val="22"/>
          <w:szCs w:val="22"/>
        </w:rPr>
        <w:t>下的罚款；</w:t>
      </w:r>
    </w:p>
    <w:p w:rsidR="009515EB" w:rsidRPr="00D30945" w:rsidRDefault="009B2BDD" w:rsidP="00D30945">
      <w:pPr>
        <w:pStyle w:val="a3"/>
        <w:spacing w:line="280" w:lineRule="exact"/>
        <w:ind w:firstLineChars="200" w:firstLine="432"/>
        <w:rPr>
          <w:rFonts w:ascii="微软雅黑" w:eastAsia="微软雅黑" w:hAnsi="微软雅黑" w:cs="仿宋_GB2312"/>
          <w:sz w:val="22"/>
          <w:szCs w:val="22"/>
        </w:rPr>
      </w:pP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四</w:t>
      </w: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违反本办法第七条规定，收购生产性废旧金属时未如实登记的，视情节轻重，处以</w:t>
      </w:r>
      <w:r w:rsidRPr="00D30945">
        <w:rPr>
          <w:rFonts w:ascii="微软雅黑" w:eastAsia="微软雅黑" w:hAnsi="微软雅黑" w:cs="Times New Roman" w:hint="eastAsia"/>
          <w:sz w:val="22"/>
          <w:szCs w:val="22"/>
        </w:rPr>
        <w:t>2000</w:t>
      </w:r>
      <w:r w:rsidRPr="00D30945">
        <w:rPr>
          <w:rFonts w:ascii="微软雅黑" w:eastAsia="微软雅黑" w:hAnsi="微软雅黑" w:cs="Times New Roman" w:hint="eastAsia"/>
          <w:sz w:val="22"/>
          <w:szCs w:val="22"/>
        </w:rPr>
        <w:t>元以上</w:t>
      </w:r>
      <w:r w:rsidRPr="00D30945">
        <w:rPr>
          <w:rFonts w:ascii="微软雅黑" w:eastAsia="微软雅黑" w:hAnsi="微软雅黑" w:cs="Times New Roman" w:hint="eastAsia"/>
          <w:sz w:val="22"/>
          <w:szCs w:val="22"/>
        </w:rPr>
        <w:t>5000</w:t>
      </w:r>
      <w:r w:rsidRPr="00D30945">
        <w:rPr>
          <w:rFonts w:ascii="微软雅黑" w:eastAsia="微软雅黑" w:hAnsi="微软雅黑" w:cs="Times New Roman" w:hint="eastAsia"/>
          <w:sz w:val="22"/>
          <w:szCs w:val="22"/>
        </w:rPr>
        <w:t>元</w:t>
      </w:r>
      <w:r w:rsidRPr="00D30945">
        <w:rPr>
          <w:rFonts w:ascii="微软雅黑" w:eastAsia="微软雅黑" w:hAnsi="微软雅黑" w:cs="仿宋_GB2312" w:hint="eastAsia"/>
          <w:sz w:val="22"/>
          <w:szCs w:val="22"/>
        </w:rPr>
        <w:t>以下的罚款或者责令停业整顿；</w:t>
      </w:r>
    </w:p>
    <w:p w:rsidR="009515EB" w:rsidRPr="00D30945" w:rsidRDefault="009B2BDD" w:rsidP="00D30945">
      <w:pPr>
        <w:pStyle w:val="a3"/>
        <w:spacing w:line="280" w:lineRule="exact"/>
        <w:ind w:firstLineChars="200" w:firstLine="432"/>
        <w:rPr>
          <w:rFonts w:ascii="微软雅黑" w:eastAsia="微软雅黑" w:hAnsi="微软雅黑" w:cs="仿宋_GB2312"/>
          <w:sz w:val="22"/>
          <w:szCs w:val="22"/>
        </w:rPr>
      </w:pP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五</w:t>
      </w: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违反本办法第八条规定，收购禁止收购的金属物品的，视情节轻重</w:t>
      </w:r>
      <w:r w:rsidRPr="00D30945">
        <w:rPr>
          <w:rFonts w:ascii="微软雅黑" w:eastAsia="微软雅黑" w:hAnsi="微软雅黑" w:cs="Times New Roman" w:hint="eastAsia"/>
          <w:sz w:val="22"/>
          <w:szCs w:val="22"/>
        </w:rPr>
        <w:t>，处以</w:t>
      </w:r>
      <w:r w:rsidRPr="00D30945">
        <w:rPr>
          <w:rFonts w:ascii="微软雅黑" w:eastAsia="微软雅黑" w:hAnsi="微软雅黑" w:cs="Times New Roman" w:hint="eastAsia"/>
          <w:sz w:val="22"/>
          <w:szCs w:val="22"/>
        </w:rPr>
        <w:t>2000</w:t>
      </w:r>
      <w:r w:rsidRPr="00D30945">
        <w:rPr>
          <w:rFonts w:ascii="微软雅黑" w:eastAsia="微软雅黑" w:hAnsi="微软雅黑" w:cs="Times New Roman" w:hint="eastAsia"/>
          <w:sz w:val="22"/>
          <w:szCs w:val="22"/>
        </w:rPr>
        <w:t>元以上</w:t>
      </w:r>
      <w:r w:rsidRPr="00D30945">
        <w:rPr>
          <w:rFonts w:ascii="微软雅黑" w:eastAsia="微软雅黑" w:hAnsi="微软雅黑" w:cs="Times New Roman" w:hint="eastAsia"/>
          <w:sz w:val="22"/>
          <w:szCs w:val="22"/>
        </w:rPr>
        <w:t>10000</w:t>
      </w:r>
      <w:r w:rsidRPr="00D30945">
        <w:rPr>
          <w:rFonts w:ascii="微软雅黑" w:eastAsia="微软雅黑" w:hAnsi="微软雅黑" w:cs="仿宋_GB2312" w:hint="eastAsia"/>
          <w:sz w:val="22"/>
          <w:szCs w:val="22"/>
        </w:rPr>
        <w:t>元以下的罚款或者责令停业整顿。</w:t>
      </w:r>
    </w:p>
    <w:p w:rsidR="009515EB" w:rsidRPr="00D30945" w:rsidRDefault="009B2BDD" w:rsidP="00D30945">
      <w:pPr>
        <w:pStyle w:val="a3"/>
        <w:spacing w:line="280" w:lineRule="exact"/>
        <w:ind w:firstLineChars="200" w:firstLine="432"/>
        <w:rPr>
          <w:rFonts w:ascii="微软雅黑" w:eastAsia="微软雅黑" w:hAnsi="微软雅黑" w:cs="仿宋_GB2312"/>
          <w:sz w:val="22"/>
          <w:szCs w:val="22"/>
        </w:rPr>
      </w:pPr>
      <w:r w:rsidRPr="00D30945">
        <w:rPr>
          <w:rFonts w:ascii="微软雅黑" w:eastAsia="微软雅黑" w:hAnsi="微软雅黑" w:cs="仿宋_GB2312" w:hint="eastAsia"/>
          <w:sz w:val="22"/>
          <w:szCs w:val="22"/>
        </w:rPr>
        <w:t>有前款所列第</w:t>
      </w: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一</w:t>
      </w: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三</w:t>
      </w: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四</w:t>
      </w: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五</w:t>
      </w:r>
      <w:r w:rsidRPr="00D30945">
        <w:rPr>
          <w:rFonts w:ascii="微软雅黑" w:eastAsia="微软雅黑" w:hAnsi="微软雅黑" w:cs="仿宋_GB2312" w:hint="eastAsia"/>
          <w:sz w:val="22"/>
          <w:szCs w:val="22"/>
        </w:rPr>
        <w:t>）</w:t>
      </w:r>
      <w:r w:rsidRPr="00D30945">
        <w:rPr>
          <w:rFonts w:ascii="微软雅黑" w:eastAsia="微软雅黑" w:hAnsi="微软雅黑" w:cs="仿宋_GB2312" w:hint="eastAsia"/>
          <w:sz w:val="22"/>
          <w:szCs w:val="22"/>
        </w:rPr>
        <w:t>项情形之一，构成犯罪的，依法追究刑事责任。</w:t>
      </w:r>
    </w:p>
    <w:p w:rsidR="009515EB" w:rsidRPr="00D30945" w:rsidRDefault="009B2BDD" w:rsidP="00D30945">
      <w:pPr>
        <w:pStyle w:val="a3"/>
        <w:spacing w:line="280" w:lineRule="exact"/>
        <w:ind w:firstLineChars="200" w:firstLine="432"/>
        <w:rPr>
          <w:rFonts w:ascii="微软雅黑" w:eastAsia="微软雅黑" w:hAnsi="微软雅黑" w:cs="仿宋_GB2312"/>
          <w:sz w:val="22"/>
          <w:szCs w:val="22"/>
        </w:rPr>
      </w:pPr>
      <w:r w:rsidRPr="00B92E25">
        <w:rPr>
          <w:rFonts w:ascii="微软雅黑" w:eastAsia="微软雅黑" w:hAnsi="微软雅黑" w:cs="黑体" w:hint="eastAsia"/>
          <w:b/>
          <w:sz w:val="22"/>
          <w:szCs w:val="22"/>
        </w:rPr>
        <w:t>第十二条</w:t>
      </w:r>
      <w:r w:rsidRPr="00D30945">
        <w:rPr>
          <w:rFonts w:ascii="微软雅黑" w:eastAsia="微软雅黑" w:hAnsi="微软雅黑" w:cs="仿宋_GB2312" w:hint="eastAsia"/>
          <w:sz w:val="22"/>
          <w:szCs w:val="22"/>
        </w:rPr>
        <w:t xml:space="preserve">　当事人对公安机关作出的具</w:t>
      </w:r>
      <w:r w:rsidRPr="00D30945">
        <w:rPr>
          <w:rFonts w:ascii="微软雅黑" w:eastAsia="微软雅黑" w:hAnsi="微软雅黑" w:cs="仿宋_GB2312" w:hint="eastAsia"/>
          <w:sz w:val="22"/>
          <w:szCs w:val="22"/>
        </w:rPr>
        <w:t>体行政行为不服的，可以自得知该具体行</w:t>
      </w:r>
      <w:r w:rsidRPr="00D30945">
        <w:rPr>
          <w:rFonts w:ascii="微软雅黑" w:eastAsia="微软雅黑" w:hAnsi="微软雅黑" w:cs="Times New Roman"/>
          <w:sz w:val="22"/>
          <w:szCs w:val="22"/>
        </w:rPr>
        <w:t>政行为之日起</w:t>
      </w:r>
      <w:r w:rsidRPr="00D30945">
        <w:rPr>
          <w:rFonts w:ascii="微软雅黑" w:eastAsia="微软雅黑" w:hAnsi="微软雅黑" w:cs="Times New Roman"/>
          <w:sz w:val="22"/>
          <w:szCs w:val="22"/>
        </w:rPr>
        <w:t>15</w:t>
      </w:r>
      <w:r w:rsidRPr="00D30945">
        <w:rPr>
          <w:rFonts w:ascii="微软雅黑" w:eastAsia="微软雅黑" w:hAnsi="微软雅黑" w:cs="Times New Roman"/>
          <w:sz w:val="22"/>
          <w:szCs w:val="22"/>
        </w:rPr>
        <w:t>日</w:t>
      </w:r>
      <w:r w:rsidRPr="00D30945">
        <w:rPr>
          <w:rFonts w:ascii="微软雅黑" w:eastAsia="微软雅黑" w:hAnsi="微软雅黑" w:cs="仿宋_GB2312" w:hint="eastAsia"/>
          <w:sz w:val="22"/>
          <w:szCs w:val="22"/>
        </w:rPr>
        <w:t>内向上一级公安机关申请复议；对复议决定不服的，可以自接到复议决定通知之</w:t>
      </w:r>
      <w:r w:rsidRPr="00D30945">
        <w:rPr>
          <w:rFonts w:ascii="微软雅黑" w:eastAsia="微软雅黑" w:hAnsi="微软雅黑" w:cs="Times New Roman"/>
          <w:sz w:val="22"/>
          <w:szCs w:val="22"/>
        </w:rPr>
        <w:t>日起</w:t>
      </w:r>
      <w:r w:rsidRPr="00D30945">
        <w:rPr>
          <w:rFonts w:ascii="微软雅黑" w:eastAsia="微软雅黑" w:hAnsi="微软雅黑" w:cs="Times New Roman"/>
          <w:sz w:val="22"/>
          <w:szCs w:val="22"/>
        </w:rPr>
        <w:t>15</w:t>
      </w:r>
      <w:r w:rsidRPr="00D30945">
        <w:rPr>
          <w:rFonts w:ascii="微软雅黑" w:eastAsia="微软雅黑" w:hAnsi="微软雅黑" w:cs="仿宋_GB2312" w:hint="eastAsia"/>
          <w:sz w:val="22"/>
          <w:szCs w:val="22"/>
        </w:rPr>
        <w:t>日内向人民法院提起诉讼。</w:t>
      </w:r>
    </w:p>
    <w:p w:rsidR="009515EB" w:rsidRPr="00D30945" w:rsidRDefault="009B2BDD" w:rsidP="00D30945">
      <w:pPr>
        <w:pStyle w:val="a3"/>
        <w:spacing w:line="280" w:lineRule="exact"/>
        <w:ind w:firstLineChars="200" w:firstLine="432"/>
        <w:rPr>
          <w:rFonts w:ascii="微软雅黑" w:eastAsia="微软雅黑" w:hAnsi="微软雅黑" w:cs="仿宋_GB2312"/>
          <w:sz w:val="22"/>
          <w:szCs w:val="22"/>
        </w:rPr>
      </w:pPr>
      <w:r w:rsidRPr="00B92E25">
        <w:rPr>
          <w:rFonts w:ascii="微软雅黑" w:eastAsia="微软雅黑" w:hAnsi="微软雅黑" w:cs="黑体" w:hint="eastAsia"/>
          <w:b/>
          <w:sz w:val="22"/>
          <w:szCs w:val="22"/>
        </w:rPr>
        <w:t>第十三条</w:t>
      </w:r>
      <w:r w:rsidRPr="00D30945">
        <w:rPr>
          <w:rFonts w:ascii="微软雅黑" w:eastAsia="微软雅黑" w:hAnsi="微软雅黑" w:cs="仿宋_GB2312" w:hint="eastAsia"/>
          <w:sz w:val="22"/>
          <w:szCs w:val="22"/>
        </w:rPr>
        <w:t xml:space="preserve">　对严格执行本办法，协助公安机关查获违法犯罪分子，作出显著成绩的单位和个人，由公安机关给予表彰或者奖励。</w:t>
      </w:r>
    </w:p>
    <w:p w:rsidR="009515EB" w:rsidRPr="00D30945" w:rsidRDefault="009B2BDD" w:rsidP="00D30945">
      <w:pPr>
        <w:pStyle w:val="a3"/>
        <w:spacing w:line="280" w:lineRule="exact"/>
        <w:ind w:firstLineChars="200" w:firstLine="432"/>
        <w:rPr>
          <w:rFonts w:ascii="微软雅黑" w:eastAsia="微软雅黑" w:hAnsi="微软雅黑"/>
          <w:sz w:val="22"/>
          <w:szCs w:val="22"/>
        </w:rPr>
      </w:pPr>
      <w:r w:rsidRPr="00B92E25">
        <w:rPr>
          <w:rFonts w:ascii="微软雅黑" w:eastAsia="微软雅黑" w:hAnsi="微软雅黑" w:cs="黑体" w:hint="eastAsia"/>
          <w:b/>
          <w:sz w:val="22"/>
          <w:szCs w:val="22"/>
        </w:rPr>
        <w:t>第十四条</w:t>
      </w:r>
      <w:r w:rsidRPr="00D30945">
        <w:rPr>
          <w:rFonts w:ascii="微软雅黑" w:eastAsia="微软雅黑" w:hAnsi="微软雅黑" w:cs="仿宋_GB2312" w:hint="eastAsia"/>
          <w:sz w:val="22"/>
          <w:szCs w:val="22"/>
        </w:rPr>
        <w:t xml:space="preserve">　本办法自发布之日起施行。</w:t>
      </w:r>
    </w:p>
    <w:sectPr w:rsidR="009515EB" w:rsidRPr="00D30945" w:rsidSect="00D30945">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BDD" w:rsidRDefault="009B2BDD" w:rsidP="009515EB">
      <w:r>
        <w:separator/>
      </w:r>
    </w:p>
  </w:endnote>
  <w:endnote w:type="continuationSeparator" w:id="0">
    <w:p w:rsidR="009B2BDD" w:rsidRDefault="009B2BDD" w:rsidP="009515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5EB" w:rsidRDefault="009B2BDD">
    <w:pPr>
      <w:pStyle w:val="a4"/>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9515EB">
      <w:rPr>
        <w:rFonts w:ascii="宋体" w:hAnsi="宋体"/>
        <w:sz w:val="28"/>
        <w:szCs w:val="28"/>
      </w:rPr>
      <w:fldChar w:fldCharType="begin"/>
    </w:r>
    <w:r>
      <w:rPr>
        <w:rFonts w:ascii="宋体" w:hAnsi="宋体"/>
        <w:sz w:val="28"/>
        <w:szCs w:val="28"/>
      </w:rPr>
      <w:instrText>PAGE   \* MERGEFORMAT</w:instrText>
    </w:r>
    <w:r w:rsidR="009515EB">
      <w:rPr>
        <w:rFonts w:ascii="宋体" w:hAnsi="宋体"/>
        <w:sz w:val="28"/>
        <w:szCs w:val="28"/>
      </w:rPr>
      <w:fldChar w:fldCharType="separate"/>
    </w:r>
    <w:r w:rsidR="00D30945" w:rsidRPr="00D30945">
      <w:rPr>
        <w:rFonts w:ascii="宋体" w:hAnsi="宋体"/>
        <w:noProof/>
        <w:sz w:val="28"/>
        <w:szCs w:val="28"/>
        <w:lang w:val="zh-CN"/>
      </w:rPr>
      <w:t>2</w:t>
    </w:r>
    <w:r w:rsidR="009515EB">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5EB" w:rsidRDefault="009B2BDD">
    <w:pPr>
      <w:pStyle w:val="a4"/>
      <w:wordWrap w:val="0"/>
      <w:jc w:val="right"/>
    </w:pPr>
    <w:r>
      <w:rPr>
        <w:rFonts w:ascii="宋体" w:hAnsi="宋体" w:hint="eastAsia"/>
        <w:sz w:val="28"/>
        <w:szCs w:val="28"/>
      </w:rPr>
      <w:t>－</w:t>
    </w:r>
    <w:r w:rsidR="009515EB">
      <w:rPr>
        <w:rFonts w:ascii="宋体" w:hAnsi="宋体"/>
        <w:sz w:val="28"/>
        <w:szCs w:val="28"/>
      </w:rPr>
      <w:fldChar w:fldCharType="begin"/>
    </w:r>
    <w:r>
      <w:rPr>
        <w:rFonts w:ascii="宋体" w:hAnsi="宋体"/>
        <w:sz w:val="28"/>
        <w:szCs w:val="28"/>
      </w:rPr>
      <w:instrText>PAGE   \* MERGEFORMAT</w:instrText>
    </w:r>
    <w:r w:rsidR="009515EB">
      <w:rPr>
        <w:rFonts w:ascii="宋体" w:hAnsi="宋体"/>
        <w:sz w:val="28"/>
        <w:szCs w:val="28"/>
      </w:rPr>
      <w:fldChar w:fldCharType="separate"/>
    </w:r>
    <w:r w:rsidR="00B92E25" w:rsidRPr="00B92E25">
      <w:rPr>
        <w:rFonts w:ascii="宋体" w:hAnsi="宋体"/>
        <w:noProof/>
        <w:sz w:val="28"/>
        <w:szCs w:val="28"/>
        <w:lang w:val="zh-CN"/>
      </w:rPr>
      <w:t>1</w:t>
    </w:r>
    <w:r w:rsidR="009515EB">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BDD" w:rsidRDefault="009B2BDD" w:rsidP="009515EB">
      <w:r>
        <w:separator/>
      </w:r>
    </w:p>
  </w:footnote>
  <w:footnote w:type="continuationSeparator" w:id="0">
    <w:p w:rsidR="009B2BDD" w:rsidRDefault="009B2BDD" w:rsidP="009515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597"/>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515EB"/>
    <w:rsid w:val="009B2BDD"/>
    <w:rsid w:val="009D4E62"/>
    <w:rsid w:val="00A07177"/>
    <w:rsid w:val="00A87604"/>
    <w:rsid w:val="00B12059"/>
    <w:rsid w:val="00B32293"/>
    <w:rsid w:val="00B718F5"/>
    <w:rsid w:val="00B90B92"/>
    <w:rsid w:val="00B92E25"/>
    <w:rsid w:val="00BB0938"/>
    <w:rsid w:val="00BB259A"/>
    <w:rsid w:val="00BC1DEF"/>
    <w:rsid w:val="00BC4088"/>
    <w:rsid w:val="00BF513D"/>
    <w:rsid w:val="00C16EFC"/>
    <w:rsid w:val="00C97FAE"/>
    <w:rsid w:val="00CC1CE5"/>
    <w:rsid w:val="00CC393A"/>
    <w:rsid w:val="00D0095F"/>
    <w:rsid w:val="00D30945"/>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5A5708C"/>
    <w:rsid w:val="09A34AE0"/>
    <w:rsid w:val="0B286D9E"/>
    <w:rsid w:val="0C00483C"/>
    <w:rsid w:val="0D9804AC"/>
    <w:rsid w:val="208F6602"/>
    <w:rsid w:val="24F5659E"/>
    <w:rsid w:val="251610A0"/>
    <w:rsid w:val="26705BD1"/>
    <w:rsid w:val="28F67A24"/>
    <w:rsid w:val="298A635B"/>
    <w:rsid w:val="37702892"/>
    <w:rsid w:val="37C66C9B"/>
    <w:rsid w:val="396F6817"/>
    <w:rsid w:val="3C460065"/>
    <w:rsid w:val="3C6D55F2"/>
    <w:rsid w:val="3DE63740"/>
    <w:rsid w:val="40400BE3"/>
    <w:rsid w:val="479733DA"/>
    <w:rsid w:val="481351D2"/>
    <w:rsid w:val="4AB1034C"/>
    <w:rsid w:val="53543565"/>
    <w:rsid w:val="558A062C"/>
    <w:rsid w:val="622F12CF"/>
    <w:rsid w:val="696848C8"/>
    <w:rsid w:val="6A2E56A6"/>
    <w:rsid w:val="6D384E6C"/>
    <w:rsid w:val="749449C8"/>
    <w:rsid w:val="775E649E"/>
    <w:rsid w:val="7BB078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5EB"/>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9515EB"/>
    <w:rPr>
      <w:rFonts w:ascii="宋体" w:hAnsi="Courier New" w:cs="Courier New"/>
      <w:szCs w:val="21"/>
    </w:rPr>
  </w:style>
  <w:style w:type="paragraph" w:styleId="a4">
    <w:name w:val="footer"/>
    <w:basedOn w:val="a"/>
    <w:link w:val="Char"/>
    <w:uiPriority w:val="99"/>
    <w:unhideWhenUsed/>
    <w:qFormat/>
    <w:rsid w:val="009515EB"/>
    <w:pPr>
      <w:tabs>
        <w:tab w:val="center" w:pos="4153"/>
        <w:tab w:val="right" w:pos="8306"/>
      </w:tabs>
      <w:snapToGrid w:val="0"/>
      <w:jc w:val="left"/>
    </w:pPr>
    <w:rPr>
      <w:rFonts w:ascii="Calibri" w:eastAsia="宋体" w:hAnsi="Calibri"/>
      <w:kern w:val="0"/>
      <w:sz w:val="18"/>
      <w:szCs w:val="18"/>
      <w:lang/>
    </w:rPr>
  </w:style>
  <w:style w:type="paragraph" w:styleId="a5">
    <w:name w:val="header"/>
    <w:basedOn w:val="a"/>
    <w:link w:val="Char0"/>
    <w:uiPriority w:val="99"/>
    <w:unhideWhenUsed/>
    <w:qFormat/>
    <w:rsid w:val="009515EB"/>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6">
    <w:name w:val="FollowedHyperlink"/>
    <w:uiPriority w:val="99"/>
    <w:unhideWhenUsed/>
    <w:qFormat/>
    <w:rsid w:val="009515EB"/>
    <w:rPr>
      <w:color w:val="954F72"/>
      <w:u w:val="single"/>
    </w:rPr>
  </w:style>
  <w:style w:type="character" w:styleId="a7">
    <w:name w:val="Hyperlink"/>
    <w:uiPriority w:val="99"/>
    <w:qFormat/>
    <w:rsid w:val="009515EB"/>
    <w:rPr>
      <w:rFonts w:ascii="ˎ̥" w:hAnsi="ˎ̥" w:hint="default"/>
      <w:color w:val="0404B3"/>
      <w:sz w:val="18"/>
      <w:szCs w:val="18"/>
      <w:u w:val="none"/>
    </w:rPr>
  </w:style>
  <w:style w:type="character" w:customStyle="1" w:styleId="Char">
    <w:name w:val="页脚 Char"/>
    <w:link w:val="a4"/>
    <w:uiPriority w:val="99"/>
    <w:qFormat/>
    <w:rsid w:val="009515EB"/>
    <w:rPr>
      <w:sz w:val="18"/>
      <w:szCs w:val="18"/>
    </w:rPr>
  </w:style>
  <w:style w:type="character" w:customStyle="1" w:styleId="Char0">
    <w:name w:val="页眉 Char"/>
    <w:link w:val="a5"/>
    <w:uiPriority w:val="99"/>
    <w:qFormat/>
    <w:rsid w:val="009515E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243</Words>
  <Characters>1387</Characters>
  <Application>Microsoft Office Word</Application>
  <DocSecurity>0</DocSecurity>
  <Lines>11</Lines>
  <Paragraphs>3</Paragraphs>
  <ScaleCrop>false</ScaleCrop>
  <Company>Newdaxie</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2017-11-15T02:33:00Z</dcterms:created>
  <dcterms:modified xsi:type="dcterms:W3CDTF">2025-08-04T08:41:00Z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